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A93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9828FE">
        <w:rPr>
          <w:rFonts w:cstheme="minorHAnsi"/>
          <w:b/>
          <w:bCs/>
          <w:sz w:val="32"/>
          <w:szCs w:val="32"/>
        </w:rPr>
        <w:t>Trabalho híbrido: 5 dúvidas mais frequentes das empresas sobre esta modalidade</w:t>
      </w:r>
    </w:p>
    <w:p w14:paraId="5C804D30" w14:textId="7C0F12BF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</w:r>
      <w:r w:rsidRPr="009828FE">
        <w:rPr>
          <w:rFonts w:cstheme="minorHAnsi"/>
          <w:b/>
          <w:bCs/>
          <w:i/>
          <w:iCs/>
          <w:sz w:val="24"/>
          <w:szCs w:val="24"/>
        </w:rPr>
        <w:t>O que diz a legislação? Como ficam controle de ponto, pagamento de benefícios, fornecimento de equipamentos e questões de SST no trabalho híbrido?</w:t>
      </w:r>
    </w:p>
    <w:p w14:paraId="3AECA30E" w14:textId="5C1B8835" w:rsidR="009828FE" w:rsidRPr="009828FE" w:rsidRDefault="009828FE" w:rsidP="009828F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</w:r>
      <w:r w:rsidRPr="009828FE">
        <w:rPr>
          <w:rFonts w:cstheme="minorHAnsi"/>
          <w:i/>
          <w:iCs/>
          <w:sz w:val="24"/>
          <w:szCs w:val="24"/>
        </w:rPr>
        <w:t>Por Luciana Lupinucci</w:t>
      </w:r>
    </w:p>
    <w:p w14:paraId="3D28D535" w14:textId="25A3476F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A pandemia impôs às empresas a necessidade de ajustar uma série de processos, entre eles o modo de operar. Com o avanço da vacinação e a flexibilização das restrições, o trabalho híbrido, com parte do funcionamento presencial e parte remota, tem sido prática adotada por muitos negócios.</w:t>
      </w:r>
    </w:p>
    <w:p w14:paraId="03F83C4D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883A41" w14:textId="652E1AAE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Com essa modalidade, os escritórios buscam encontrar um formato de funcionamento que equilibre questões como necessidades de seu ramo de atuação, economia de recursos, cultura organizacional e estratégias de gestão de pessoas.</w:t>
      </w:r>
    </w:p>
    <w:p w14:paraId="34C274B5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2FADF3" w14:textId="23040205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 xml:space="preserve">Uma pesquisa feita pelo </w:t>
      </w:r>
      <w:proofErr w:type="spellStart"/>
      <w:r w:rsidRPr="009828FE">
        <w:rPr>
          <w:rFonts w:cstheme="minorHAnsi"/>
          <w:sz w:val="24"/>
          <w:szCs w:val="24"/>
        </w:rPr>
        <w:t>Great</w:t>
      </w:r>
      <w:proofErr w:type="spellEnd"/>
      <w:r w:rsidRPr="009828FE">
        <w:rPr>
          <w:rFonts w:cstheme="minorHAnsi"/>
          <w:sz w:val="24"/>
          <w:szCs w:val="24"/>
        </w:rPr>
        <w:t xml:space="preserve"> </w:t>
      </w:r>
      <w:proofErr w:type="spellStart"/>
      <w:r w:rsidRPr="009828FE">
        <w:rPr>
          <w:rFonts w:cstheme="minorHAnsi"/>
          <w:sz w:val="24"/>
          <w:szCs w:val="24"/>
        </w:rPr>
        <w:t>Place</w:t>
      </w:r>
      <w:proofErr w:type="spellEnd"/>
      <w:r w:rsidRPr="009828FE">
        <w:rPr>
          <w:rFonts w:cstheme="minorHAnsi"/>
          <w:sz w:val="24"/>
          <w:szCs w:val="24"/>
        </w:rPr>
        <w:t xml:space="preserve"> </w:t>
      </w:r>
      <w:proofErr w:type="spellStart"/>
      <w:r w:rsidRPr="009828FE">
        <w:rPr>
          <w:rFonts w:cstheme="minorHAnsi"/>
          <w:sz w:val="24"/>
          <w:szCs w:val="24"/>
        </w:rPr>
        <w:t>to</w:t>
      </w:r>
      <w:proofErr w:type="spellEnd"/>
      <w:r w:rsidRPr="009828FE">
        <w:rPr>
          <w:rFonts w:cstheme="minorHAnsi"/>
          <w:sz w:val="24"/>
          <w:szCs w:val="24"/>
        </w:rPr>
        <w:t xml:space="preserve"> </w:t>
      </w:r>
      <w:proofErr w:type="spellStart"/>
      <w:r w:rsidRPr="009828FE">
        <w:rPr>
          <w:rFonts w:cstheme="minorHAnsi"/>
          <w:sz w:val="24"/>
          <w:szCs w:val="24"/>
        </w:rPr>
        <w:t>Work</w:t>
      </w:r>
      <w:proofErr w:type="spellEnd"/>
      <w:r w:rsidRPr="009828FE">
        <w:rPr>
          <w:rFonts w:cstheme="minorHAnsi"/>
          <w:sz w:val="24"/>
          <w:szCs w:val="24"/>
        </w:rPr>
        <w:t xml:space="preserve"> com 2008 pessoas mostra que 46,8% dos respondentes estão em uma organização que já atua de forma híbrida. Além disso, 77,7% ficarão com esse modelo mesmo com o fim das restrições sanitárias.</w:t>
      </w:r>
    </w:p>
    <w:p w14:paraId="6BCE517B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65E7E0" w14:textId="77777777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Para eliminar riscos trabalhistas nessa relação, é importante assegurar a regularidade das práticas estabelecidas. Sua empresa está pronta para o trabalho híbrido? Veja respostas para 5 dúvidas frequentes:</w:t>
      </w:r>
    </w:p>
    <w:p w14:paraId="0C680E65" w14:textId="5E7D370B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FCF70A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28FE">
        <w:rPr>
          <w:rFonts w:cstheme="minorHAnsi"/>
          <w:b/>
          <w:bCs/>
          <w:sz w:val="28"/>
          <w:szCs w:val="28"/>
        </w:rPr>
        <w:t>1. Trabalho híbrido: o que diz a legislação?</w:t>
      </w:r>
    </w:p>
    <w:p w14:paraId="592ED01A" w14:textId="6BDE0758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Hoje não há legislação específica sobre contrato de trabalho híbrido. O ideal é que sejam conciliadas as disposições gerais relativas ao trabalho presencial e o teletrabalho, sempre em conformidade com a CLT e dispositivos da </w:t>
      </w:r>
      <w:hyperlink r:id="rId4" w:tgtFrame="_blank" w:history="1">
        <w:r w:rsidRPr="009828FE">
          <w:rPr>
            <w:rStyle w:val="Hyperlink"/>
            <w:rFonts w:cstheme="minorHAnsi"/>
            <w:sz w:val="24"/>
            <w:szCs w:val="24"/>
          </w:rPr>
          <w:t>Lei nº 13.467/2017</w:t>
        </w:r>
      </w:hyperlink>
      <w:r w:rsidRPr="009828FE">
        <w:rPr>
          <w:rFonts w:cstheme="minorHAnsi"/>
          <w:sz w:val="24"/>
          <w:szCs w:val="24"/>
        </w:rPr>
        <w:t>.</w:t>
      </w:r>
    </w:p>
    <w:p w14:paraId="45F33ED7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26905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Vale lembrar que a convenção coletiva e o acordo coletivo de trabalho têm prevalência sobre a lei em uma série de questões, inclusive quando tratarem sobre a prática do trabalho em diferentes modelos de atuação.</w:t>
      </w:r>
    </w:p>
    <w:p w14:paraId="35B3D8CE" w14:textId="52BF8832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A1FB7" w14:textId="6C504728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b/>
          <w:bCs/>
          <w:sz w:val="24"/>
          <w:szCs w:val="24"/>
        </w:rPr>
        <w:t>Veja também: </w:t>
      </w:r>
      <w:hyperlink r:id="rId5" w:tgtFrame="_blank" w:history="1">
        <w:r w:rsidRPr="009828FE">
          <w:rPr>
            <w:rStyle w:val="Hyperlink"/>
            <w:rFonts w:cstheme="minorHAnsi"/>
            <w:sz w:val="24"/>
            <w:szCs w:val="24"/>
          </w:rPr>
          <w:t>Home office, regime híbrido ou presencial: transição entre modalidades demanda cuidados</w:t>
        </w:r>
      </w:hyperlink>
    </w:p>
    <w:p w14:paraId="4F913791" w14:textId="5EC6CA1B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DA2A0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28FE">
        <w:rPr>
          <w:rFonts w:cstheme="minorHAnsi"/>
          <w:b/>
          <w:bCs/>
          <w:sz w:val="28"/>
          <w:szCs w:val="28"/>
        </w:rPr>
        <w:t>2. A empresa precisa fornecer equipamentos e arcar com custos?</w:t>
      </w:r>
    </w:p>
    <w:p w14:paraId="3C0E29A2" w14:textId="241B9D4A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No regime de teletrabalho ou híbrido, o empregador não é obrigado a fornecer equipamentos ou ajuda de custos para essa finalidade. Sendo assim, a empresa pode ou não arcar com custos de água, luz, telefone, internet e computador, conforme o que for acordado.</w:t>
      </w:r>
    </w:p>
    <w:p w14:paraId="06600CE3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lastRenderedPageBreak/>
        <w:t>É importante que questões relacionadas à responsabilidade pela aquisição, manutenção ou fornecimento dos equipamentos e infraestrutura estejam descritas no contrato de trabalho.</w:t>
      </w:r>
    </w:p>
    <w:p w14:paraId="2DDB1C8F" w14:textId="526DDA0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3675A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28FE">
        <w:rPr>
          <w:rFonts w:cstheme="minorHAnsi"/>
          <w:b/>
          <w:bCs/>
          <w:sz w:val="28"/>
          <w:szCs w:val="28"/>
        </w:rPr>
        <w:t>3. Como fica o fornecimento de vale-transporte, vale-refeição e outros benefícios?</w:t>
      </w:r>
    </w:p>
    <w:p w14:paraId="19F3EEA1" w14:textId="69CE1E71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No regime híbrido, só é devido pelo empregador o vale-transporte referente aos dias em que houver deslocamento a serviço. Daí a necessidade de planejar adequadamente como será a rotina de trabalho, de modo que o funcionário receba o benefício conforme a necessidade de comparecimento à empresa.</w:t>
      </w:r>
    </w:p>
    <w:p w14:paraId="2372C0BA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64CE3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Prevalece a orientação para desconto do valor das passagens ou 6% do salário do empregado, o que for menor.</w:t>
      </w:r>
    </w:p>
    <w:p w14:paraId="7890755B" w14:textId="045853B9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F31C8B" w14:textId="4B90A3DE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Quanto ao vale-refeição, não há disposição específica na CLT. Mas é recomendado que este benefício seja mantido. Também no caso em que a empresa oferece alimentação em refeitório, deve oferecer pagamento correspondente para os dias de trabalho fora das instalações.</w:t>
      </w:r>
    </w:p>
    <w:p w14:paraId="06EB5651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ADD56" w14:textId="0D5B0CAA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Em relação aos benefícios de forma geral, é preciso ter em mente que, mesmo atuando remotamente, os colaboradores têm os mesmos direitos que teriam na empresa (exceto vale-transporte nos dias em que a presença não é exigida).</w:t>
      </w:r>
    </w:p>
    <w:p w14:paraId="790181D0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29E1BE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Mais uma vez, vale lembrar que a convenção coletiva da categoria deve ser consultada para verificar a existência de particularidades.</w:t>
      </w:r>
    </w:p>
    <w:p w14:paraId="3AC60407" w14:textId="49DE0146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9542E4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28FE">
        <w:rPr>
          <w:rFonts w:cstheme="minorHAnsi"/>
          <w:b/>
          <w:bCs/>
          <w:sz w:val="28"/>
          <w:szCs w:val="28"/>
        </w:rPr>
        <w:t>4. No trabalho híbrido, o colaborador precisa registrar o ponto?</w:t>
      </w:r>
    </w:p>
    <w:p w14:paraId="3DB4C129" w14:textId="4C5F9D0B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Na atividade presencial, a marcação de ponto é obrigatória para empresas que possuam mais de 20 trabalhadores.</w:t>
      </w:r>
    </w:p>
    <w:p w14:paraId="0B188205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632300" w14:textId="4640B72F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Já no modelo de teletrabalho ou híbrido, nos dias em que a atividade é realizada fora das dependências da empresa, não há obrigatoriedade para registro de ponto.</w:t>
      </w:r>
    </w:p>
    <w:p w14:paraId="3BC056D9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2A06D" w14:textId="5CD09554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Pode-se optar por dispensar o controle ou implantar a marcação de forma remota. Seja qual for a definição, recomenda-se que as partes estabeleçam acordo sobre o controle da jornada no contrato de prestação de serviços, de modo a evitar futuros questionamentos.</w:t>
      </w:r>
    </w:p>
    <w:p w14:paraId="48FD90D4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13EE1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Importante lembrar que as disposições da CLT quanto a limite diário de horas trabalhadas, intervalo de almoço e horas extras continua valendo. Também devem ser observadas as dinâmicas definidas por convenções coletivas, quando for o caso.</w:t>
      </w:r>
    </w:p>
    <w:p w14:paraId="73A609F0" w14:textId="42AA02A3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D831FA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28FE">
        <w:rPr>
          <w:rFonts w:cstheme="minorHAnsi"/>
          <w:b/>
          <w:bCs/>
          <w:sz w:val="28"/>
          <w:szCs w:val="28"/>
        </w:rPr>
        <w:t>5. Saúde e segurança do trabalho: quais as exigências?</w:t>
      </w:r>
    </w:p>
    <w:p w14:paraId="61924C96" w14:textId="6F4DB368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 xml:space="preserve">Conforme a legislação, cabe ao empregador orientar seus empregados, de maneira </w:t>
      </w:r>
      <w:r w:rsidRPr="009828FE">
        <w:rPr>
          <w:rFonts w:cstheme="minorHAnsi"/>
          <w:sz w:val="24"/>
          <w:szCs w:val="24"/>
        </w:rPr>
        <w:lastRenderedPageBreak/>
        <w:t>expressa e ostensiva, quanto à prevenção de doenças e acidentes de trabalho no ambiente corporativo e até mesmo no espaço doméstico.</w:t>
      </w:r>
    </w:p>
    <w:p w14:paraId="12E885E9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90FD5E" w14:textId="7D65E91F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Tais instruções devem ser transmitidas periodicamente. Para fins comprobatórios, a empresa deve solicitar que o trabalhador assine um termo comprometendo-se a seguir as boas práticas voltadas à saúde e segurança do trabalho.</w:t>
      </w:r>
    </w:p>
    <w:p w14:paraId="49AD5448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54E80D" w14:textId="77777777" w:rsidR="009828FE" w:rsidRPr="009828FE" w:rsidRDefault="00C84F36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4AD95E6">
          <v:rect id="_x0000_i1025" style="width:430.05pt;height:.75pt" o:hrpct="0" o:hralign="center" o:hrstd="t" o:hr="t" fillcolor="#a0a0a0" stroked="f"/>
        </w:pict>
      </w:r>
    </w:p>
    <w:p w14:paraId="6EB4CEB9" w14:textId="77777777" w:rsid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956F997" w14:textId="1987181D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28FE">
        <w:rPr>
          <w:rFonts w:cstheme="minorHAnsi"/>
          <w:b/>
          <w:bCs/>
          <w:sz w:val="28"/>
          <w:szCs w:val="28"/>
        </w:rPr>
        <w:t>Documente tudo o que for acordado entre as partes</w:t>
      </w:r>
    </w:p>
    <w:p w14:paraId="38B1D88B" w14:textId="296B8645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CD194D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t>Um cuidado essencial é deixar bem claras as regras acordadas entre empresa e empregado. A prestação de serviços na modalidade de teletrabalho, ainda que em alguns dias da semana, deverá estar expressa no contrato individual ou em aditivo contratual.</w:t>
      </w:r>
    </w:p>
    <w:p w14:paraId="6C50596A" w14:textId="1D0AD0AC" w:rsidR="009828FE" w:rsidRP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832B6C" w14:textId="77777777" w:rsidR="009828FE" w:rsidRPr="009828FE" w:rsidRDefault="009828FE" w:rsidP="009828F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28FE">
        <w:rPr>
          <w:rFonts w:cstheme="minorHAnsi"/>
          <w:b/>
          <w:bCs/>
          <w:sz w:val="28"/>
          <w:szCs w:val="28"/>
        </w:rPr>
        <w:t>Suporte trabalhista para todos os modelos de atuação</w:t>
      </w:r>
    </w:p>
    <w:p w14:paraId="3FADB293" w14:textId="28C441CE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8FE">
        <w:rPr>
          <w:rFonts w:cstheme="minorHAnsi"/>
          <w:sz w:val="24"/>
          <w:szCs w:val="24"/>
        </w:rPr>
        <w:br/>
        <w:t>Com o apoio do núcleo trabalhista e previdenciário da DPC, a empresa atua sempre em conformidade com a legislação vigente, eliminando riscos e passivos nessas esferas. Conte com esse suporte: </w:t>
      </w:r>
      <w:hyperlink r:id="rId6" w:history="1">
        <w:r w:rsidRPr="009828FE">
          <w:rPr>
            <w:rStyle w:val="Hyperlink"/>
            <w:rFonts w:cstheme="minorHAnsi"/>
            <w:sz w:val="24"/>
            <w:szCs w:val="24"/>
          </w:rPr>
          <w:t>dpc@dpc.com.br</w:t>
        </w:r>
      </w:hyperlink>
      <w:r w:rsidRPr="009828FE">
        <w:rPr>
          <w:rFonts w:cstheme="minorHAnsi"/>
          <w:sz w:val="24"/>
          <w:szCs w:val="24"/>
        </w:rPr>
        <w:t>.</w:t>
      </w:r>
    </w:p>
    <w:p w14:paraId="0C1D4F9C" w14:textId="5B83C9FE" w:rsidR="009828FE" w:rsidRDefault="009828FE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038"/>
      </w:tblGrid>
      <w:tr w:rsidR="009828FE" w14:paraId="3B76E369" w14:textId="77777777" w:rsidTr="009828FE">
        <w:tc>
          <w:tcPr>
            <w:tcW w:w="2263" w:type="dxa"/>
          </w:tcPr>
          <w:p w14:paraId="0C40B36E" w14:textId="5071E487" w:rsidR="009828FE" w:rsidRDefault="009828FE" w:rsidP="009828FE">
            <w:pPr>
              <w:jc w:val="both"/>
              <w:rPr>
                <w:rFonts w:cstheme="minorHAnsi"/>
                <w:sz w:val="24"/>
                <w:szCs w:val="24"/>
              </w:rPr>
            </w:pPr>
            <w:r w:rsidRPr="009828F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58E835" wp14:editId="36B4C118">
                  <wp:extent cx="1428750" cy="1428750"/>
                  <wp:effectExtent l="0" t="0" r="0" b="0"/>
                  <wp:docPr id="1" name="Imagem 1" descr="Rosto de mulher sorrin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Rosto de mulher sorrind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2DD2F2EB" w14:textId="77777777" w:rsidR="009828FE" w:rsidRPr="009828FE" w:rsidRDefault="009828FE" w:rsidP="009828FE">
            <w:pPr>
              <w:jc w:val="both"/>
              <w:rPr>
                <w:rFonts w:cstheme="minorHAnsi"/>
                <w:sz w:val="24"/>
                <w:szCs w:val="24"/>
              </w:rPr>
            </w:pPr>
            <w:r w:rsidRPr="009828FE">
              <w:rPr>
                <w:rFonts w:cstheme="minorHAnsi"/>
                <w:sz w:val="24"/>
                <w:szCs w:val="24"/>
              </w:rPr>
              <w:t>Autora: Luciana Lupinucci, sócia na Domingues e Pinho Contadores.</w:t>
            </w:r>
          </w:p>
          <w:p w14:paraId="29304294" w14:textId="77777777" w:rsidR="009828FE" w:rsidRDefault="009828FE" w:rsidP="009828F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F886EA" w14:textId="77777777" w:rsidR="0050572F" w:rsidRDefault="0050572F" w:rsidP="0050572F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p w14:paraId="69E9098F" w14:textId="7CA181AB" w:rsidR="009828FE" w:rsidRPr="009A3495" w:rsidRDefault="009A3495" w:rsidP="0050572F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9A3495">
        <w:rPr>
          <w:rFonts w:cstheme="minorHAnsi"/>
          <w:color w:val="00B0F0"/>
          <w:sz w:val="24"/>
          <w:szCs w:val="24"/>
        </w:rPr>
        <w:t>________________________________________________</w:t>
      </w:r>
      <w:r>
        <w:rPr>
          <w:rFonts w:cstheme="minorHAnsi"/>
          <w:color w:val="00B0F0"/>
          <w:sz w:val="24"/>
          <w:szCs w:val="24"/>
        </w:rPr>
        <w:t>_____________</w:t>
      </w:r>
    </w:p>
    <w:p w14:paraId="0042F8E1" w14:textId="77777777" w:rsidR="009A3495" w:rsidRDefault="009A3495" w:rsidP="00FE78A4">
      <w:pPr>
        <w:spacing w:after="0"/>
        <w:jc w:val="both"/>
        <w:rPr>
          <w:b/>
          <w:bCs/>
          <w:sz w:val="32"/>
          <w:szCs w:val="32"/>
        </w:rPr>
      </w:pPr>
    </w:p>
    <w:p w14:paraId="0A787B13" w14:textId="26DCD0CC" w:rsidR="00FE78A4" w:rsidRPr="00FE78A4" w:rsidRDefault="00FE78A4" w:rsidP="00FE78A4">
      <w:pPr>
        <w:spacing w:after="0"/>
        <w:jc w:val="both"/>
        <w:rPr>
          <w:b/>
          <w:bCs/>
          <w:sz w:val="32"/>
          <w:szCs w:val="32"/>
        </w:rPr>
      </w:pPr>
      <w:proofErr w:type="spellStart"/>
      <w:r w:rsidRPr="00FE78A4">
        <w:rPr>
          <w:b/>
          <w:bCs/>
          <w:sz w:val="32"/>
          <w:szCs w:val="32"/>
        </w:rPr>
        <w:t>Hybrid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work</w:t>
      </w:r>
      <w:proofErr w:type="spellEnd"/>
      <w:r w:rsidRPr="00FE78A4">
        <w:rPr>
          <w:b/>
          <w:bCs/>
          <w:sz w:val="32"/>
          <w:szCs w:val="32"/>
        </w:rPr>
        <w:t xml:space="preserve">: 5 </w:t>
      </w:r>
      <w:proofErr w:type="spellStart"/>
      <w:r w:rsidRPr="00FE78A4">
        <w:rPr>
          <w:b/>
          <w:bCs/>
          <w:sz w:val="32"/>
          <w:szCs w:val="32"/>
        </w:rPr>
        <w:t>most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frequently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asked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questions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about</w:t>
      </w:r>
      <w:proofErr w:type="spellEnd"/>
      <w:r w:rsidRPr="00FE78A4">
        <w:rPr>
          <w:b/>
          <w:bCs/>
          <w:sz w:val="32"/>
          <w:szCs w:val="32"/>
        </w:rPr>
        <w:t xml:space="preserve"> </w:t>
      </w:r>
      <w:proofErr w:type="spellStart"/>
      <w:r w:rsidRPr="00FE78A4">
        <w:rPr>
          <w:b/>
          <w:bCs/>
          <w:sz w:val="32"/>
          <w:szCs w:val="32"/>
        </w:rPr>
        <w:t>this</w:t>
      </w:r>
      <w:proofErr w:type="spellEnd"/>
      <w:r w:rsidRPr="00FE78A4">
        <w:rPr>
          <w:b/>
          <w:bCs/>
          <w:sz w:val="32"/>
          <w:szCs w:val="32"/>
        </w:rPr>
        <w:t xml:space="preserve"> model</w:t>
      </w:r>
    </w:p>
    <w:p w14:paraId="30EAB326" w14:textId="42F93626" w:rsidR="00FE78A4" w:rsidRPr="009A3495" w:rsidRDefault="00FE78A4" w:rsidP="00FE78A4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FE78A4">
        <w:rPr>
          <w:sz w:val="24"/>
          <w:szCs w:val="24"/>
        </w:rPr>
        <w:br/>
      </w:r>
      <w:proofErr w:type="spellStart"/>
      <w:r w:rsidRPr="009A3495">
        <w:rPr>
          <w:b/>
          <w:bCs/>
          <w:i/>
          <w:iCs/>
          <w:sz w:val="24"/>
          <w:szCs w:val="24"/>
        </w:rPr>
        <w:t>What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does </w:t>
      </w:r>
      <w:proofErr w:type="spellStart"/>
      <w:r w:rsidRPr="009A3495">
        <w:rPr>
          <w:b/>
          <w:bCs/>
          <w:i/>
          <w:iCs/>
          <w:sz w:val="24"/>
          <w:szCs w:val="24"/>
        </w:rPr>
        <w:t>the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law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say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about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? </w:t>
      </w:r>
      <w:proofErr w:type="spellStart"/>
      <w:r w:rsidRPr="009A3495">
        <w:rPr>
          <w:b/>
          <w:bCs/>
          <w:i/>
          <w:iCs/>
          <w:sz w:val="24"/>
          <w:szCs w:val="24"/>
        </w:rPr>
        <w:t>What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about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time </w:t>
      </w:r>
      <w:proofErr w:type="spellStart"/>
      <w:r w:rsidRPr="009A3495">
        <w:rPr>
          <w:b/>
          <w:bCs/>
          <w:i/>
          <w:iCs/>
          <w:sz w:val="24"/>
          <w:szCs w:val="24"/>
        </w:rPr>
        <w:t>and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attendance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A3495">
        <w:rPr>
          <w:b/>
          <w:bCs/>
          <w:i/>
          <w:iCs/>
          <w:sz w:val="24"/>
          <w:szCs w:val="24"/>
        </w:rPr>
        <w:t>benefit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payment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9A3495">
        <w:rPr>
          <w:b/>
          <w:bCs/>
          <w:i/>
          <w:iCs/>
          <w:sz w:val="24"/>
          <w:szCs w:val="24"/>
        </w:rPr>
        <w:t>equipment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supply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and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OSH </w:t>
      </w:r>
      <w:proofErr w:type="spellStart"/>
      <w:r w:rsidRPr="009A3495">
        <w:rPr>
          <w:b/>
          <w:bCs/>
          <w:i/>
          <w:iCs/>
          <w:sz w:val="24"/>
          <w:szCs w:val="24"/>
        </w:rPr>
        <w:t>issues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in </w:t>
      </w:r>
      <w:proofErr w:type="spellStart"/>
      <w:r w:rsidRPr="009A3495">
        <w:rPr>
          <w:b/>
          <w:bCs/>
          <w:i/>
          <w:iCs/>
          <w:sz w:val="24"/>
          <w:szCs w:val="24"/>
        </w:rPr>
        <w:t>hybrid</w:t>
      </w:r>
      <w:proofErr w:type="spellEnd"/>
      <w:r w:rsidRPr="009A349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A3495">
        <w:rPr>
          <w:b/>
          <w:bCs/>
          <w:i/>
          <w:iCs/>
          <w:sz w:val="24"/>
          <w:szCs w:val="24"/>
        </w:rPr>
        <w:t>work</w:t>
      </w:r>
      <w:proofErr w:type="spellEnd"/>
      <w:r w:rsidRPr="009A3495">
        <w:rPr>
          <w:b/>
          <w:bCs/>
          <w:i/>
          <w:iCs/>
          <w:sz w:val="24"/>
          <w:szCs w:val="24"/>
        </w:rPr>
        <w:t>?</w:t>
      </w:r>
    </w:p>
    <w:p w14:paraId="6D6A502E" w14:textId="6D9F206D" w:rsidR="00FE78A4" w:rsidRPr="009A3495" w:rsidRDefault="00FE78A4" w:rsidP="00FE78A4">
      <w:pPr>
        <w:spacing w:after="0"/>
        <w:jc w:val="both"/>
        <w:rPr>
          <w:i/>
          <w:iCs/>
          <w:sz w:val="24"/>
          <w:szCs w:val="24"/>
        </w:rPr>
      </w:pPr>
      <w:r w:rsidRPr="00FE78A4">
        <w:rPr>
          <w:sz w:val="24"/>
          <w:szCs w:val="24"/>
        </w:rPr>
        <w:br/>
      </w:r>
      <w:proofErr w:type="spellStart"/>
      <w:r w:rsidRPr="009A3495">
        <w:rPr>
          <w:i/>
          <w:iCs/>
          <w:sz w:val="24"/>
          <w:szCs w:val="24"/>
        </w:rPr>
        <w:t>By</w:t>
      </w:r>
      <w:proofErr w:type="spellEnd"/>
      <w:r w:rsidRPr="009A3495">
        <w:rPr>
          <w:i/>
          <w:iCs/>
          <w:sz w:val="24"/>
          <w:szCs w:val="24"/>
        </w:rPr>
        <w:t xml:space="preserve"> Luciana Lupinucci</w:t>
      </w:r>
    </w:p>
    <w:p w14:paraId="2292E0D6" w14:textId="0CABE086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77C82969" w14:textId="38D12FF3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The </w:t>
      </w:r>
      <w:proofErr w:type="spellStart"/>
      <w:r w:rsidRPr="00FE78A4">
        <w:rPr>
          <w:sz w:val="24"/>
          <w:szCs w:val="24"/>
        </w:rPr>
        <w:t>pandemic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created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need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companies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adapt</w:t>
      </w:r>
      <w:proofErr w:type="spellEnd"/>
      <w:r w:rsidRPr="00FE78A4">
        <w:rPr>
          <w:sz w:val="24"/>
          <w:szCs w:val="24"/>
        </w:rPr>
        <w:t xml:space="preserve"> a </w:t>
      </w:r>
      <w:proofErr w:type="spellStart"/>
      <w:r w:rsidRPr="00FE78A4">
        <w:rPr>
          <w:sz w:val="24"/>
          <w:szCs w:val="24"/>
        </w:rPr>
        <w:t>number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processes, </w:t>
      </w:r>
      <w:proofErr w:type="spellStart"/>
      <w:r w:rsidRPr="00FE78A4">
        <w:rPr>
          <w:sz w:val="24"/>
          <w:szCs w:val="24"/>
        </w:rPr>
        <w:t>including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their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way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operating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advance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vaccination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easing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restriction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measures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> 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, a mix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face-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-face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remote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proofErr w:type="gram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,</w:t>
      </w:r>
      <w:proofErr w:type="gram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has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been</w:t>
      </w:r>
      <w:proofErr w:type="spellEnd"/>
      <w:r w:rsidRPr="00FE78A4">
        <w:rPr>
          <w:sz w:val="24"/>
          <w:szCs w:val="24"/>
        </w:rPr>
        <w:t xml:space="preserve"> a </w:t>
      </w:r>
      <w:proofErr w:type="spellStart"/>
      <w:r w:rsidRPr="00FE78A4">
        <w:rPr>
          <w:sz w:val="24"/>
          <w:szCs w:val="24"/>
        </w:rPr>
        <w:t>practice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adopted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many</w:t>
      </w:r>
      <w:proofErr w:type="spellEnd"/>
      <w:r w:rsidRPr="00FE78A4">
        <w:rPr>
          <w:sz w:val="24"/>
          <w:szCs w:val="24"/>
        </w:rPr>
        <w:t xml:space="preserve"> businesses.</w:t>
      </w:r>
    </w:p>
    <w:p w14:paraId="54E99FC6" w14:textId="659AA247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lastRenderedPageBreak/>
        <w:t xml:space="preserve">In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model, offices </w:t>
      </w:r>
      <w:proofErr w:type="spellStart"/>
      <w:r w:rsidRPr="00FE78A4">
        <w:rPr>
          <w:sz w:val="24"/>
          <w:szCs w:val="24"/>
        </w:rPr>
        <w:t>seek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find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operating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arrangements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balance </w:t>
      </w:r>
      <w:proofErr w:type="spellStart"/>
      <w:r w:rsidRPr="00FE78A4">
        <w:rPr>
          <w:sz w:val="24"/>
          <w:szCs w:val="24"/>
        </w:rPr>
        <w:t>issues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such</w:t>
      </w:r>
      <w:proofErr w:type="spellEnd"/>
      <w:r w:rsidRPr="00FE78A4">
        <w:rPr>
          <w:sz w:val="24"/>
          <w:szCs w:val="24"/>
        </w:rPr>
        <w:t xml:space="preserve"> as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needs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their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field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activity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resource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savings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organizational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culture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people</w:t>
      </w:r>
      <w:proofErr w:type="spellEnd"/>
      <w:r w:rsidRPr="00FE78A4">
        <w:rPr>
          <w:sz w:val="24"/>
          <w:szCs w:val="24"/>
        </w:rPr>
        <w:t xml:space="preserve"> management </w:t>
      </w:r>
      <w:proofErr w:type="spellStart"/>
      <w:r w:rsidRPr="00FE78A4">
        <w:rPr>
          <w:sz w:val="24"/>
          <w:szCs w:val="24"/>
        </w:rPr>
        <w:t>strategies</w:t>
      </w:r>
      <w:proofErr w:type="spellEnd"/>
      <w:r w:rsidRPr="00FE78A4">
        <w:rPr>
          <w:sz w:val="24"/>
          <w:szCs w:val="24"/>
        </w:rPr>
        <w:t>.</w:t>
      </w:r>
    </w:p>
    <w:p w14:paraId="78507AFF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21A347DF" w14:textId="428B767B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A </w:t>
      </w:r>
      <w:proofErr w:type="spellStart"/>
      <w:r w:rsidRPr="00FE78A4">
        <w:rPr>
          <w:sz w:val="24"/>
          <w:szCs w:val="24"/>
        </w:rPr>
        <w:t>survey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conducted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Great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Place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2008 </w:t>
      </w:r>
      <w:proofErr w:type="spellStart"/>
      <w:r w:rsidRPr="00FE78A4">
        <w:rPr>
          <w:sz w:val="24"/>
          <w:szCs w:val="24"/>
        </w:rPr>
        <w:t>people</w:t>
      </w:r>
      <w:proofErr w:type="spellEnd"/>
      <w:r w:rsidRPr="00FE78A4">
        <w:rPr>
          <w:sz w:val="24"/>
          <w:szCs w:val="24"/>
        </w:rPr>
        <w:t xml:space="preserve"> shows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46.8%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participants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an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organization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already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operates</w:t>
      </w:r>
      <w:proofErr w:type="spellEnd"/>
      <w:r w:rsidRPr="00FE78A4">
        <w:rPr>
          <w:sz w:val="24"/>
          <w:szCs w:val="24"/>
        </w:rPr>
        <w:t xml:space="preserve"> in a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model. In </w:t>
      </w:r>
      <w:proofErr w:type="spellStart"/>
      <w:r w:rsidRPr="00FE78A4">
        <w:rPr>
          <w:sz w:val="24"/>
          <w:szCs w:val="24"/>
        </w:rPr>
        <w:t>addition</w:t>
      </w:r>
      <w:proofErr w:type="spellEnd"/>
      <w:r w:rsidRPr="00FE78A4">
        <w:rPr>
          <w:sz w:val="24"/>
          <w:szCs w:val="24"/>
        </w:rPr>
        <w:t xml:space="preserve">, 77.7% </w:t>
      </w:r>
      <w:proofErr w:type="spellStart"/>
      <w:r w:rsidRPr="00FE78A4">
        <w:rPr>
          <w:sz w:val="24"/>
          <w:szCs w:val="24"/>
        </w:rPr>
        <w:t>will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stay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model </w:t>
      </w:r>
      <w:proofErr w:type="spellStart"/>
      <w:r w:rsidRPr="00FE78A4">
        <w:rPr>
          <w:sz w:val="24"/>
          <w:szCs w:val="24"/>
        </w:rPr>
        <w:t>even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after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sanitary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restrictions</w:t>
      </w:r>
      <w:proofErr w:type="spellEnd"/>
      <w:r w:rsidRPr="00FE78A4">
        <w:rPr>
          <w:sz w:val="24"/>
          <w:szCs w:val="24"/>
        </w:rPr>
        <w:t>.</w:t>
      </w:r>
    </w:p>
    <w:p w14:paraId="7B4D319C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100900CB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eliminate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risks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relationship</w:t>
      </w:r>
      <w:proofErr w:type="spellEnd"/>
      <w:r w:rsidRPr="00FE78A4">
        <w:rPr>
          <w:sz w:val="24"/>
          <w:szCs w:val="24"/>
        </w:rPr>
        <w:t xml:space="preserve">, 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important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ensure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regularity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established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practices</w:t>
      </w:r>
      <w:proofErr w:type="spellEnd"/>
      <w:r w:rsidRPr="00FE78A4">
        <w:rPr>
          <w:sz w:val="24"/>
          <w:szCs w:val="24"/>
        </w:rPr>
        <w:t>. 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your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ready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>? </w:t>
      </w:r>
      <w:proofErr w:type="spellStart"/>
      <w:r w:rsidRPr="00FE78A4">
        <w:rPr>
          <w:sz w:val="24"/>
          <w:szCs w:val="24"/>
        </w:rPr>
        <w:t>See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answers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5 </w:t>
      </w:r>
      <w:proofErr w:type="spellStart"/>
      <w:r w:rsidRPr="00FE78A4">
        <w:rPr>
          <w:sz w:val="24"/>
          <w:szCs w:val="24"/>
        </w:rPr>
        <w:t>frequently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asked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questions</w:t>
      </w:r>
      <w:proofErr w:type="spellEnd"/>
      <w:r w:rsidRPr="00FE78A4">
        <w:rPr>
          <w:sz w:val="24"/>
          <w:szCs w:val="24"/>
        </w:rPr>
        <w:t>:</w:t>
      </w:r>
    </w:p>
    <w:p w14:paraId="3787F20E" w14:textId="77777777" w:rsidR="009A3495" w:rsidRPr="009A3495" w:rsidRDefault="009A3495" w:rsidP="00FE78A4">
      <w:pPr>
        <w:spacing w:after="0"/>
        <w:jc w:val="both"/>
        <w:rPr>
          <w:b/>
          <w:bCs/>
          <w:sz w:val="28"/>
          <w:szCs w:val="28"/>
        </w:rPr>
      </w:pPr>
    </w:p>
    <w:p w14:paraId="1E02CD04" w14:textId="77777777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1. </w:t>
      </w:r>
      <w:proofErr w:type="spellStart"/>
      <w:r w:rsidRPr="009A3495">
        <w:rPr>
          <w:b/>
          <w:bCs/>
          <w:sz w:val="28"/>
          <w:szCs w:val="28"/>
        </w:rPr>
        <w:t>Hybrid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work</w:t>
      </w:r>
      <w:proofErr w:type="spellEnd"/>
      <w:r w:rsidRPr="009A3495">
        <w:rPr>
          <w:b/>
          <w:bCs/>
          <w:sz w:val="28"/>
          <w:szCs w:val="28"/>
        </w:rPr>
        <w:t xml:space="preserve">: </w:t>
      </w:r>
      <w:proofErr w:type="spellStart"/>
      <w:r w:rsidRPr="009A3495">
        <w:rPr>
          <w:b/>
          <w:bCs/>
          <w:sz w:val="28"/>
          <w:szCs w:val="28"/>
        </w:rPr>
        <w:t>what</w:t>
      </w:r>
      <w:proofErr w:type="spellEnd"/>
      <w:r w:rsidRPr="009A3495">
        <w:rPr>
          <w:b/>
          <w:bCs/>
          <w:sz w:val="28"/>
          <w:szCs w:val="28"/>
        </w:rPr>
        <w:t xml:space="preserve"> does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legislation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say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about</w:t>
      </w:r>
      <w:proofErr w:type="spellEnd"/>
      <w:r w:rsidRPr="009A3495">
        <w:rPr>
          <w:b/>
          <w:bCs/>
          <w:sz w:val="28"/>
          <w:szCs w:val="28"/>
        </w:rPr>
        <w:t xml:space="preserve"> it?</w:t>
      </w:r>
    </w:p>
    <w:p w14:paraId="0111DC83" w14:textId="42DE55B1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br/>
        <w:t xml:space="preserve">Today </w:t>
      </w:r>
      <w:proofErr w:type="spellStart"/>
      <w:r w:rsidRPr="00FE78A4">
        <w:rPr>
          <w:sz w:val="24"/>
          <w:szCs w:val="24"/>
        </w:rPr>
        <w:t>there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no </w:t>
      </w:r>
      <w:proofErr w:type="spellStart"/>
      <w:r w:rsidRPr="00FE78A4">
        <w:rPr>
          <w:sz w:val="24"/>
          <w:szCs w:val="24"/>
        </w:rPr>
        <w:t>specific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legislation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contracts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Ideally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general </w:t>
      </w:r>
      <w:proofErr w:type="spellStart"/>
      <w:r w:rsidRPr="00FE78A4">
        <w:rPr>
          <w:sz w:val="24"/>
          <w:szCs w:val="24"/>
        </w:rPr>
        <w:t>provisions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related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face-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-face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teleworking</w:t>
      </w:r>
      <w:proofErr w:type="spellEnd"/>
      <w:r w:rsidRPr="00FE78A4">
        <w:rPr>
          <w:sz w:val="24"/>
          <w:szCs w:val="24"/>
        </w:rPr>
        <w:t xml:space="preserve"> are </w:t>
      </w:r>
      <w:proofErr w:type="spellStart"/>
      <w:r w:rsidRPr="00FE78A4">
        <w:rPr>
          <w:sz w:val="24"/>
          <w:szCs w:val="24"/>
        </w:rPr>
        <w:t>balanced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always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accordance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Consolidation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Laws</w:t>
      </w:r>
      <w:proofErr w:type="spellEnd"/>
      <w:r w:rsidRPr="00FE78A4">
        <w:rPr>
          <w:sz w:val="24"/>
          <w:szCs w:val="24"/>
        </w:rPr>
        <w:t xml:space="preserve"> (CLT)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provisions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> </w:t>
      </w:r>
      <w:hyperlink r:id="rId8" w:tgtFrame="_blank" w:history="1">
        <w:r w:rsidRPr="00FE78A4">
          <w:rPr>
            <w:rStyle w:val="Hyperlink"/>
            <w:sz w:val="24"/>
            <w:szCs w:val="24"/>
          </w:rPr>
          <w:t>Law No. 13.467/2017</w:t>
        </w:r>
      </w:hyperlink>
      <w:r w:rsidRPr="00FE78A4">
        <w:rPr>
          <w:sz w:val="24"/>
          <w:szCs w:val="24"/>
        </w:rPr>
        <w:t>.</w:t>
      </w:r>
    </w:p>
    <w:p w14:paraId="668A50CC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254531C8" w14:textId="634A98B8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remembering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collective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agreement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collective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bargaining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agreement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prevail</w:t>
      </w:r>
      <w:proofErr w:type="spellEnd"/>
      <w:r w:rsidRPr="00FE78A4">
        <w:rPr>
          <w:sz w:val="24"/>
          <w:szCs w:val="24"/>
        </w:rPr>
        <w:t xml:space="preserve"> over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law</w:t>
      </w:r>
      <w:proofErr w:type="spellEnd"/>
      <w:r w:rsidRPr="00FE78A4">
        <w:rPr>
          <w:sz w:val="24"/>
          <w:szCs w:val="24"/>
        </w:rPr>
        <w:t xml:space="preserve"> in a series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issues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including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when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dealing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practice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different</w:t>
      </w:r>
      <w:proofErr w:type="spellEnd"/>
      <w:r w:rsidRPr="00FE78A4">
        <w:rPr>
          <w:sz w:val="24"/>
          <w:szCs w:val="24"/>
        </w:rPr>
        <w:t xml:space="preserve"> models.</w:t>
      </w:r>
    </w:p>
    <w:p w14:paraId="3FD1B94A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6A93953B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9A3495">
        <w:rPr>
          <w:b/>
          <w:bCs/>
          <w:sz w:val="24"/>
          <w:szCs w:val="24"/>
        </w:rPr>
        <w:t>Read</w:t>
      </w:r>
      <w:proofErr w:type="spellEnd"/>
      <w:r w:rsidRPr="009A3495">
        <w:rPr>
          <w:b/>
          <w:bCs/>
          <w:sz w:val="24"/>
          <w:szCs w:val="24"/>
        </w:rPr>
        <w:t xml:space="preserve"> </w:t>
      </w:r>
      <w:proofErr w:type="spellStart"/>
      <w:r w:rsidRPr="009A3495">
        <w:rPr>
          <w:b/>
          <w:bCs/>
          <w:sz w:val="24"/>
          <w:szCs w:val="24"/>
        </w:rPr>
        <w:t>also</w:t>
      </w:r>
      <w:proofErr w:type="spellEnd"/>
      <w:r w:rsidRPr="009A3495">
        <w:rPr>
          <w:b/>
          <w:bCs/>
          <w:sz w:val="24"/>
          <w:szCs w:val="24"/>
        </w:rPr>
        <w:t>:</w:t>
      </w:r>
      <w:r w:rsidRPr="00FE78A4">
        <w:rPr>
          <w:sz w:val="24"/>
          <w:szCs w:val="24"/>
        </w:rPr>
        <w:t> </w:t>
      </w:r>
      <w:proofErr w:type="spellStart"/>
      <w:r w:rsidRPr="00FE78A4">
        <w:rPr>
          <w:sz w:val="24"/>
          <w:szCs w:val="24"/>
        </w:rPr>
        <w:fldChar w:fldCharType="begin"/>
      </w:r>
      <w:r w:rsidRPr="00FE78A4">
        <w:rPr>
          <w:sz w:val="24"/>
          <w:szCs w:val="24"/>
        </w:rPr>
        <w:instrText xml:space="preserve"> HYPERLINK "https://dpc.com.br/home-based-in-person-or-hybrid-system-transition-between-models-demands-caution/?lang=en" \t "_blank" </w:instrText>
      </w:r>
      <w:r w:rsidRPr="00FE78A4">
        <w:rPr>
          <w:sz w:val="24"/>
          <w:szCs w:val="24"/>
        </w:rPr>
        <w:fldChar w:fldCharType="separate"/>
      </w:r>
      <w:r w:rsidRPr="00FE78A4">
        <w:rPr>
          <w:rStyle w:val="Hyperlink"/>
          <w:sz w:val="24"/>
          <w:szCs w:val="24"/>
        </w:rPr>
        <w:t>Home-based</w:t>
      </w:r>
      <w:proofErr w:type="spellEnd"/>
      <w:r w:rsidRPr="00FE78A4">
        <w:rPr>
          <w:rStyle w:val="Hyperlink"/>
          <w:sz w:val="24"/>
          <w:szCs w:val="24"/>
        </w:rPr>
        <w:t xml:space="preserve">, </w:t>
      </w:r>
      <w:proofErr w:type="spellStart"/>
      <w:r w:rsidRPr="00FE78A4">
        <w:rPr>
          <w:rStyle w:val="Hyperlink"/>
          <w:sz w:val="24"/>
          <w:szCs w:val="24"/>
        </w:rPr>
        <w:t>in-person</w:t>
      </w:r>
      <w:proofErr w:type="spellEnd"/>
      <w:r w:rsidRPr="00FE78A4">
        <w:rPr>
          <w:rStyle w:val="Hyperlink"/>
          <w:sz w:val="24"/>
          <w:szCs w:val="24"/>
        </w:rPr>
        <w:t xml:space="preserve"> </w:t>
      </w:r>
      <w:proofErr w:type="spellStart"/>
      <w:r w:rsidRPr="00FE78A4">
        <w:rPr>
          <w:rStyle w:val="Hyperlink"/>
          <w:sz w:val="24"/>
          <w:szCs w:val="24"/>
        </w:rPr>
        <w:t>or</w:t>
      </w:r>
      <w:proofErr w:type="spellEnd"/>
      <w:r w:rsidRPr="00FE78A4">
        <w:rPr>
          <w:rStyle w:val="Hyperlink"/>
          <w:sz w:val="24"/>
          <w:szCs w:val="24"/>
        </w:rPr>
        <w:t xml:space="preserve"> </w:t>
      </w:r>
      <w:proofErr w:type="spellStart"/>
      <w:r w:rsidRPr="00FE78A4">
        <w:rPr>
          <w:rStyle w:val="Hyperlink"/>
          <w:sz w:val="24"/>
          <w:szCs w:val="24"/>
        </w:rPr>
        <w:t>hybrid</w:t>
      </w:r>
      <w:proofErr w:type="spellEnd"/>
      <w:r w:rsidRPr="00FE78A4">
        <w:rPr>
          <w:rStyle w:val="Hyperlink"/>
          <w:sz w:val="24"/>
          <w:szCs w:val="24"/>
        </w:rPr>
        <w:t xml:space="preserve"> system: </w:t>
      </w:r>
      <w:proofErr w:type="spellStart"/>
      <w:r w:rsidRPr="00FE78A4">
        <w:rPr>
          <w:rStyle w:val="Hyperlink"/>
          <w:sz w:val="24"/>
          <w:szCs w:val="24"/>
        </w:rPr>
        <w:t>transition</w:t>
      </w:r>
      <w:proofErr w:type="spellEnd"/>
      <w:r w:rsidRPr="00FE78A4">
        <w:rPr>
          <w:rStyle w:val="Hyperlink"/>
          <w:sz w:val="24"/>
          <w:szCs w:val="24"/>
        </w:rPr>
        <w:t xml:space="preserve"> </w:t>
      </w:r>
      <w:proofErr w:type="spellStart"/>
      <w:r w:rsidRPr="00FE78A4">
        <w:rPr>
          <w:rStyle w:val="Hyperlink"/>
          <w:sz w:val="24"/>
          <w:szCs w:val="24"/>
        </w:rPr>
        <w:t>between</w:t>
      </w:r>
      <w:proofErr w:type="spellEnd"/>
      <w:r w:rsidRPr="00FE78A4">
        <w:rPr>
          <w:rStyle w:val="Hyperlink"/>
          <w:sz w:val="24"/>
          <w:szCs w:val="24"/>
        </w:rPr>
        <w:t xml:space="preserve"> models </w:t>
      </w:r>
      <w:proofErr w:type="spellStart"/>
      <w:r w:rsidRPr="00FE78A4">
        <w:rPr>
          <w:rStyle w:val="Hyperlink"/>
          <w:sz w:val="24"/>
          <w:szCs w:val="24"/>
        </w:rPr>
        <w:t>demands</w:t>
      </w:r>
      <w:proofErr w:type="spellEnd"/>
      <w:r w:rsidRPr="00FE78A4">
        <w:rPr>
          <w:rStyle w:val="Hyperlink"/>
          <w:sz w:val="24"/>
          <w:szCs w:val="24"/>
        </w:rPr>
        <w:t xml:space="preserve"> </w:t>
      </w:r>
      <w:proofErr w:type="spellStart"/>
      <w:r w:rsidRPr="00FE78A4">
        <w:rPr>
          <w:rStyle w:val="Hyperlink"/>
          <w:sz w:val="24"/>
          <w:szCs w:val="24"/>
        </w:rPr>
        <w:t>caution</w:t>
      </w:r>
      <w:proofErr w:type="spellEnd"/>
      <w:r w:rsidRPr="00FE78A4">
        <w:rPr>
          <w:sz w:val="24"/>
          <w:szCs w:val="24"/>
        </w:rPr>
        <w:fldChar w:fldCharType="end"/>
      </w:r>
    </w:p>
    <w:p w14:paraId="3AD0DA07" w14:textId="6BBE1BAE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79491BC0" w14:textId="77777777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2. Does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company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need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to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supply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equipment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and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bear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costs</w:t>
      </w:r>
      <w:proofErr w:type="spellEnd"/>
      <w:r w:rsidRPr="009A3495">
        <w:rPr>
          <w:b/>
          <w:bCs/>
          <w:sz w:val="28"/>
          <w:szCs w:val="28"/>
        </w:rPr>
        <w:t>?</w:t>
      </w:r>
    </w:p>
    <w:p w14:paraId="04B7A8FA" w14:textId="592552C7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br/>
        <w:t xml:space="preserve">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teleworking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model,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not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required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provide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equipment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allowances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purpose</w:t>
      </w:r>
      <w:proofErr w:type="spellEnd"/>
      <w:r w:rsidRPr="00FE78A4">
        <w:rPr>
          <w:sz w:val="24"/>
          <w:szCs w:val="24"/>
        </w:rPr>
        <w:t>.</w:t>
      </w:r>
    </w:p>
    <w:p w14:paraId="07E5851F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14DA3E83" w14:textId="0B30AE29" w:rsid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Therefore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may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may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not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bear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costs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water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electricity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telephone</w:t>
      </w:r>
      <w:proofErr w:type="spellEnd"/>
      <w:r w:rsidRPr="00FE78A4">
        <w:rPr>
          <w:sz w:val="24"/>
          <w:szCs w:val="24"/>
        </w:rPr>
        <w:t xml:space="preserve">, internet,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computer</w:t>
      </w:r>
      <w:proofErr w:type="spellEnd"/>
      <w:r w:rsidRPr="00FE78A4">
        <w:rPr>
          <w:sz w:val="24"/>
          <w:szCs w:val="24"/>
        </w:rPr>
        <w:t xml:space="preserve">, as </w:t>
      </w:r>
      <w:proofErr w:type="spellStart"/>
      <w:r w:rsidRPr="00FE78A4">
        <w:rPr>
          <w:sz w:val="24"/>
          <w:szCs w:val="24"/>
        </w:rPr>
        <w:t>agreed</w:t>
      </w:r>
      <w:proofErr w:type="spellEnd"/>
      <w:r w:rsidRPr="00FE78A4">
        <w:rPr>
          <w:sz w:val="24"/>
          <w:szCs w:val="24"/>
        </w:rPr>
        <w:t>.</w:t>
      </w:r>
    </w:p>
    <w:p w14:paraId="659621B3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05D192BA" w14:textId="4B97C2D1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Issues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related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responsibility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acquiring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maintaining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supplying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equipment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infrastructure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necessary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remote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should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described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contract</w:t>
      </w:r>
      <w:proofErr w:type="spellEnd"/>
      <w:r w:rsidRPr="00FE78A4">
        <w:rPr>
          <w:sz w:val="24"/>
          <w:szCs w:val="24"/>
        </w:rPr>
        <w:t>.</w:t>
      </w:r>
      <w:r w:rsidRPr="00FE78A4">
        <w:rPr>
          <w:sz w:val="24"/>
          <w:szCs w:val="24"/>
        </w:rPr>
        <w:br/>
      </w:r>
    </w:p>
    <w:p w14:paraId="53F6A822" w14:textId="77777777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3. </w:t>
      </w:r>
      <w:proofErr w:type="spellStart"/>
      <w:r w:rsidRPr="009A3495">
        <w:rPr>
          <w:b/>
          <w:bCs/>
          <w:sz w:val="28"/>
          <w:szCs w:val="28"/>
        </w:rPr>
        <w:t>What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hapens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to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provision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of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transit</w:t>
      </w:r>
      <w:proofErr w:type="spellEnd"/>
      <w:r w:rsidRPr="009A3495">
        <w:rPr>
          <w:b/>
          <w:bCs/>
          <w:sz w:val="28"/>
          <w:szCs w:val="28"/>
        </w:rPr>
        <w:t xml:space="preserve"> passes, </w:t>
      </w:r>
      <w:proofErr w:type="spellStart"/>
      <w:r w:rsidRPr="009A3495">
        <w:rPr>
          <w:b/>
          <w:bCs/>
          <w:sz w:val="28"/>
          <w:szCs w:val="28"/>
        </w:rPr>
        <w:t>meal</w:t>
      </w:r>
      <w:proofErr w:type="spellEnd"/>
      <w:r w:rsidRPr="009A3495">
        <w:rPr>
          <w:b/>
          <w:bCs/>
          <w:sz w:val="28"/>
          <w:szCs w:val="28"/>
        </w:rPr>
        <w:t xml:space="preserve"> vouchers </w:t>
      </w:r>
      <w:proofErr w:type="spellStart"/>
      <w:r w:rsidRPr="009A3495">
        <w:rPr>
          <w:b/>
          <w:bCs/>
          <w:sz w:val="28"/>
          <w:szCs w:val="28"/>
        </w:rPr>
        <w:t>and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other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benefits</w:t>
      </w:r>
      <w:proofErr w:type="spellEnd"/>
      <w:r w:rsidRPr="009A3495">
        <w:rPr>
          <w:b/>
          <w:bCs/>
          <w:sz w:val="28"/>
          <w:szCs w:val="28"/>
        </w:rPr>
        <w:t>?</w:t>
      </w:r>
    </w:p>
    <w:p w14:paraId="389D13E4" w14:textId="43DE83D2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br/>
      </w:r>
    </w:p>
    <w:p w14:paraId="7D10EF1C" w14:textId="1819B042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lastRenderedPageBreak/>
        <w:t xml:space="preserve">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model,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only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transit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pass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which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commuting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Hence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adequately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plan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how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routine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will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so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receive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benefit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according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attend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>.</w:t>
      </w:r>
    </w:p>
    <w:p w14:paraId="2C8B8FC5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0DB20AD9" w14:textId="01175076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The </w:t>
      </w:r>
      <w:proofErr w:type="spellStart"/>
      <w:r w:rsidRPr="00FE78A4">
        <w:rPr>
          <w:sz w:val="24"/>
          <w:szCs w:val="24"/>
        </w:rPr>
        <w:t>instruction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discount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value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tickets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6%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employee's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salary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whichever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lower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prevails</w:t>
      </w:r>
      <w:proofErr w:type="spellEnd"/>
      <w:r w:rsidRPr="00FE78A4">
        <w:rPr>
          <w:sz w:val="24"/>
          <w:szCs w:val="24"/>
        </w:rPr>
        <w:t>.</w:t>
      </w:r>
    </w:p>
    <w:p w14:paraId="767674D0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0256DC1C" w14:textId="396C4760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As for </w:t>
      </w:r>
      <w:proofErr w:type="spellStart"/>
      <w:r w:rsidRPr="00FE78A4">
        <w:rPr>
          <w:sz w:val="24"/>
          <w:szCs w:val="24"/>
        </w:rPr>
        <w:t>meal</w:t>
      </w:r>
      <w:proofErr w:type="spellEnd"/>
      <w:r w:rsidRPr="00FE78A4">
        <w:rPr>
          <w:sz w:val="24"/>
          <w:szCs w:val="24"/>
        </w:rPr>
        <w:t xml:space="preserve"> vouchers, </w:t>
      </w:r>
      <w:proofErr w:type="spellStart"/>
      <w:r w:rsidRPr="00FE78A4">
        <w:rPr>
          <w:sz w:val="24"/>
          <w:szCs w:val="24"/>
        </w:rPr>
        <w:t>there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no </w:t>
      </w:r>
      <w:proofErr w:type="spellStart"/>
      <w:r w:rsidRPr="00FE78A4">
        <w:rPr>
          <w:sz w:val="24"/>
          <w:szCs w:val="24"/>
        </w:rPr>
        <w:t>specific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provision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Consolidation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Laws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But</w:t>
      </w:r>
      <w:proofErr w:type="spellEnd"/>
      <w:r w:rsidRPr="00FE78A4">
        <w:rPr>
          <w:sz w:val="24"/>
          <w:szCs w:val="24"/>
        </w:rPr>
        <w:t xml:space="preserve"> 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recommended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benefit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maintained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Also</w:t>
      </w:r>
      <w:proofErr w:type="spellEnd"/>
      <w:r w:rsidRPr="00FE78A4">
        <w:rPr>
          <w:sz w:val="24"/>
          <w:szCs w:val="24"/>
        </w:rPr>
        <w:t xml:space="preserve"> for cases in </w:t>
      </w:r>
      <w:proofErr w:type="spellStart"/>
      <w:r w:rsidRPr="00FE78A4">
        <w:rPr>
          <w:sz w:val="24"/>
          <w:szCs w:val="24"/>
        </w:rPr>
        <w:t>which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offers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meals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cafeteria, it must </w:t>
      </w:r>
      <w:proofErr w:type="spellStart"/>
      <w:r w:rsidRPr="00FE78A4">
        <w:rPr>
          <w:sz w:val="24"/>
          <w:szCs w:val="24"/>
        </w:rPr>
        <w:t>offer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corresponding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payment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outside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premises</w:t>
      </w:r>
      <w:proofErr w:type="spellEnd"/>
      <w:r w:rsidRPr="00FE78A4">
        <w:rPr>
          <w:sz w:val="24"/>
          <w:szCs w:val="24"/>
        </w:rPr>
        <w:t>.</w:t>
      </w:r>
    </w:p>
    <w:p w14:paraId="09FAFDFA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5946D744" w14:textId="7CEE19F6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In </w:t>
      </w:r>
      <w:proofErr w:type="spellStart"/>
      <w:r w:rsidRPr="00FE78A4">
        <w:rPr>
          <w:sz w:val="24"/>
          <w:szCs w:val="24"/>
        </w:rPr>
        <w:t>relation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benefits</w:t>
      </w:r>
      <w:proofErr w:type="spellEnd"/>
      <w:r w:rsidRPr="00FE78A4">
        <w:rPr>
          <w:sz w:val="24"/>
          <w:szCs w:val="24"/>
        </w:rPr>
        <w:t xml:space="preserve"> in general, 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necessary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bear</w:t>
      </w:r>
      <w:proofErr w:type="spellEnd"/>
      <w:r w:rsidRPr="00FE78A4">
        <w:rPr>
          <w:sz w:val="24"/>
          <w:szCs w:val="24"/>
        </w:rPr>
        <w:t xml:space="preserve"> in mind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even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when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remotely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employees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have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same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rights</w:t>
      </w:r>
      <w:proofErr w:type="spellEnd"/>
      <w:r w:rsidRPr="00FE78A4">
        <w:rPr>
          <w:sz w:val="24"/>
          <w:szCs w:val="24"/>
        </w:rPr>
        <w:t xml:space="preserve"> as </w:t>
      </w:r>
      <w:proofErr w:type="spellStart"/>
      <w:r w:rsidRPr="00FE78A4">
        <w:rPr>
          <w:sz w:val="24"/>
          <w:szCs w:val="24"/>
        </w:rPr>
        <w:t>they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would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(</w:t>
      </w:r>
      <w:proofErr w:type="spellStart"/>
      <w:r w:rsidRPr="00FE78A4">
        <w:rPr>
          <w:sz w:val="24"/>
          <w:szCs w:val="24"/>
        </w:rPr>
        <w:t>except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transit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pass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when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attendance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not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required</w:t>
      </w:r>
      <w:proofErr w:type="spellEnd"/>
      <w:r w:rsidRPr="00FE78A4">
        <w:rPr>
          <w:sz w:val="24"/>
          <w:szCs w:val="24"/>
        </w:rPr>
        <w:t>).</w:t>
      </w:r>
    </w:p>
    <w:p w14:paraId="5566F0C5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0DBD3548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Once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again</w:t>
      </w:r>
      <w:proofErr w:type="spellEnd"/>
      <w:r w:rsidRPr="00FE78A4">
        <w:rPr>
          <w:sz w:val="24"/>
          <w:szCs w:val="24"/>
        </w:rPr>
        <w:t xml:space="preserve">, 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remembering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category's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collective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agreement</w:t>
      </w:r>
      <w:proofErr w:type="spellEnd"/>
      <w:r w:rsidRPr="00FE78A4">
        <w:rPr>
          <w:sz w:val="24"/>
          <w:szCs w:val="24"/>
        </w:rPr>
        <w:t xml:space="preserve"> must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consulted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check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there</w:t>
      </w:r>
      <w:proofErr w:type="spellEnd"/>
      <w:r w:rsidRPr="00FE78A4">
        <w:rPr>
          <w:sz w:val="24"/>
          <w:szCs w:val="24"/>
        </w:rPr>
        <w:t xml:space="preserve"> are </w:t>
      </w:r>
      <w:proofErr w:type="spellStart"/>
      <w:r w:rsidRPr="00FE78A4">
        <w:rPr>
          <w:sz w:val="24"/>
          <w:szCs w:val="24"/>
        </w:rPr>
        <w:t>any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specific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rules</w:t>
      </w:r>
      <w:proofErr w:type="spellEnd"/>
      <w:r w:rsidRPr="00FE78A4">
        <w:rPr>
          <w:sz w:val="24"/>
          <w:szCs w:val="24"/>
        </w:rPr>
        <w:t>.</w:t>
      </w:r>
    </w:p>
    <w:p w14:paraId="76F8FB58" w14:textId="692F9FE3" w:rsidR="00FE78A4" w:rsidRPr="009A3495" w:rsidRDefault="00FE78A4" w:rsidP="00FE78A4">
      <w:pPr>
        <w:spacing w:after="0"/>
        <w:jc w:val="both"/>
        <w:rPr>
          <w:b/>
          <w:bCs/>
          <w:sz w:val="24"/>
          <w:szCs w:val="24"/>
        </w:rPr>
      </w:pPr>
      <w:r w:rsidRPr="00FE78A4">
        <w:rPr>
          <w:sz w:val="24"/>
          <w:szCs w:val="24"/>
        </w:rPr>
        <w:br/>
      </w:r>
      <w:r w:rsidRPr="009A3495">
        <w:rPr>
          <w:b/>
          <w:bCs/>
          <w:sz w:val="28"/>
          <w:szCs w:val="28"/>
        </w:rPr>
        <w:t xml:space="preserve">4. In </w:t>
      </w:r>
      <w:proofErr w:type="spellStart"/>
      <w:r w:rsidRPr="009A3495">
        <w:rPr>
          <w:b/>
          <w:bCs/>
          <w:sz w:val="28"/>
          <w:szCs w:val="28"/>
        </w:rPr>
        <w:t>hybrid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work</w:t>
      </w:r>
      <w:proofErr w:type="spellEnd"/>
      <w:r w:rsidRPr="009A3495">
        <w:rPr>
          <w:b/>
          <w:bCs/>
          <w:sz w:val="28"/>
          <w:szCs w:val="28"/>
        </w:rPr>
        <w:t xml:space="preserve">, does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employee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need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to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clock</w:t>
      </w:r>
      <w:proofErr w:type="spellEnd"/>
      <w:r w:rsidRPr="009A3495">
        <w:rPr>
          <w:b/>
          <w:bCs/>
          <w:sz w:val="28"/>
          <w:szCs w:val="28"/>
        </w:rPr>
        <w:t xml:space="preserve"> in?</w:t>
      </w:r>
    </w:p>
    <w:p w14:paraId="234BD332" w14:textId="36144FC9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br/>
        <w:t>In face-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-face </w:t>
      </w:r>
      <w:proofErr w:type="spellStart"/>
      <w:r w:rsidRPr="00FE78A4">
        <w:rPr>
          <w:sz w:val="24"/>
          <w:szCs w:val="24"/>
        </w:rPr>
        <w:t>activity</w:t>
      </w:r>
      <w:proofErr w:type="spellEnd"/>
      <w:r w:rsidRPr="00FE78A4">
        <w:rPr>
          <w:sz w:val="24"/>
          <w:szCs w:val="24"/>
        </w:rPr>
        <w:t xml:space="preserve">, tracking time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attendace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mandatory</w:t>
      </w:r>
      <w:proofErr w:type="spellEnd"/>
      <w:r w:rsidRPr="00FE78A4">
        <w:rPr>
          <w:sz w:val="24"/>
          <w:szCs w:val="24"/>
        </w:rPr>
        <w:t xml:space="preserve"> for </w:t>
      </w:r>
      <w:proofErr w:type="spellStart"/>
      <w:r w:rsidRPr="00FE78A4">
        <w:rPr>
          <w:sz w:val="24"/>
          <w:szCs w:val="24"/>
        </w:rPr>
        <w:t>companies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more </w:t>
      </w:r>
      <w:proofErr w:type="spellStart"/>
      <w:r w:rsidRPr="00FE78A4">
        <w:rPr>
          <w:sz w:val="24"/>
          <w:szCs w:val="24"/>
        </w:rPr>
        <w:t>than</w:t>
      </w:r>
      <w:proofErr w:type="spellEnd"/>
      <w:r w:rsidRPr="00FE78A4">
        <w:rPr>
          <w:sz w:val="24"/>
          <w:szCs w:val="24"/>
        </w:rPr>
        <w:t xml:space="preserve"> 20 </w:t>
      </w:r>
      <w:proofErr w:type="spellStart"/>
      <w:r w:rsidRPr="00FE78A4">
        <w:rPr>
          <w:sz w:val="24"/>
          <w:szCs w:val="24"/>
        </w:rPr>
        <w:t>workers</w:t>
      </w:r>
      <w:proofErr w:type="spellEnd"/>
      <w:r w:rsidR="009A3495">
        <w:rPr>
          <w:sz w:val="24"/>
          <w:szCs w:val="24"/>
        </w:rPr>
        <w:t>.</w:t>
      </w:r>
    </w:p>
    <w:p w14:paraId="444597C7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2EF1E96D" w14:textId="3CDC8B41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In </w:t>
      </w:r>
      <w:proofErr w:type="spellStart"/>
      <w:r w:rsidRPr="00FE78A4">
        <w:rPr>
          <w:sz w:val="24"/>
          <w:szCs w:val="24"/>
        </w:rPr>
        <w:t>remote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hybrid</w:t>
      </w:r>
      <w:proofErr w:type="spellEnd"/>
      <w:r w:rsidRPr="00FE78A4">
        <w:rPr>
          <w:sz w:val="24"/>
          <w:szCs w:val="24"/>
        </w:rPr>
        <w:t xml:space="preserve"> model,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when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activity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carried</w:t>
      </w:r>
      <w:proofErr w:type="spellEnd"/>
      <w:r w:rsidRPr="00FE78A4">
        <w:rPr>
          <w:sz w:val="24"/>
          <w:szCs w:val="24"/>
        </w:rPr>
        <w:t xml:space="preserve"> out </w:t>
      </w:r>
      <w:proofErr w:type="spellStart"/>
      <w:r w:rsidRPr="00FE78A4">
        <w:rPr>
          <w:sz w:val="24"/>
          <w:szCs w:val="24"/>
        </w:rPr>
        <w:t>outside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company's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premises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there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no </w:t>
      </w:r>
      <w:proofErr w:type="spellStart"/>
      <w:r w:rsidRPr="00FE78A4">
        <w:rPr>
          <w:sz w:val="24"/>
          <w:szCs w:val="24"/>
        </w:rPr>
        <w:t>obligation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register</w:t>
      </w:r>
      <w:proofErr w:type="spellEnd"/>
      <w:r w:rsidRPr="00FE78A4">
        <w:rPr>
          <w:sz w:val="24"/>
          <w:szCs w:val="24"/>
        </w:rPr>
        <w:t xml:space="preserve"> time.</w:t>
      </w:r>
    </w:p>
    <w:p w14:paraId="73D70DE8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1194C049" w14:textId="1C3D808F" w:rsid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You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can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choose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stop tracking it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deploying</w:t>
      </w:r>
      <w:proofErr w:type="spellEnd"/>
      <w:r w:rsidRPr="00FE78A4">
        <w:rPr>
          <w:sz w:val="24"/>
          <w:szCs w:val="24"/>
        </w:rPr>
        <w:t xml:space="preserve"> a </w:t>
      </w:r>
      <w:proofErr w:type="spellStart"/>
      <w:r w:rsidRPr="00FE78A4">
        <w:rPr>
          <w:sz w:val="24"/>
          <w:szCs w:val="24"/>
        </w:rPr>
        <w:t>remote</w:t>
      </w:r>
      <w:proofErr w:type="spellEnd"/>
      <w:r w:rsidRPr="00FE78A4">
        <w:rPr>
          <w:sz w:val="24"/>
          <w:szCs w:val="24"/>
        </w:rPr>
        <w:t xml:space="preserve"> system. </w:t>
      </w:r>
      <w:proofErr w:type="spellStart"/>
      <w:r w:rsidRPr="00FE78A4">
        <w:rPr>
          <w:sz w:val="24"/>
          <w:szCs w:val="24"/>
        </w:rPr>
        <w:t>Whatever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decided</w:t>
      </w:r>
      <w:proofErr w:type="spellEnd"/>
      <w:r w:rsidRPr="00FE78A4">
        <w:rPr>
          <w:sz w:val="24"/>
          <w:szCs w:val="24"/>
        </w:rPr>
        <w:t xml:space="preserve">, 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recommended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parties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establish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agreement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control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working</w:t>
      </w:r>
      <w:proofErr w:type="spellEnd"/>
      <w:r w:rsidRPr="00FE78A4">
        <w:rPr>
          <w:sz w:val="24"/>
          <w:szCs w:val="24"/>
        </w:rPr>
        <w:t xml:space="preserve"> hours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service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provision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contract</w:t>
      </w:r>
      <w:proofErr w:type="spellEnd"/>
      <w:r w:rsidRPr="00FE78A4">
        <w:rPr>
          <w:sz w:val="24"/>
          <w:szCs w:val="24"/>
        </w:rPr>
        <w:t xml:space="preserve">, in </w:t>
      </w:r>
      <w:proofErr w:type="spellStart"/>
      <w:r w:rsidRPr="00FE78A4">
        <w:rPr>
          <w:sz w:val="24"/>
          <w:szCs w:val="24"/>
        </w:rPr>
        <w:t>order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avoid</w:t>
      </w:r>
      <w:proofErr w:type="spellEnd"/>
      <w:r w:rsidRPr="00FE78A4">
        <w:rPr>
          <w:sz w:val="24"/>
          <w:szCs w:val="24"/>
        </w:rPr>
        <w:t xml:space="preserve"> future </w:t>
      </w:r>
      <w:proofErr w:type="spellStart"/>
      <w:r w:rsidRPr="00FE78A4">
        <w:rPr>
          <w:sz w:val="24"/>
          <w:szCs w:val="24"/>
        </w:rPr>
        <w:t>questions</w:t>
      </w:r>
      <w:proofErr w:type="spellEnd"/>
      <w:r w:rsidRPr="00FE78A4">
        <w:rPr>
          <w:sz w:val="24"/>
          <w:szCs w:val="24"/>
        </w:rPr>
        <w:t>.</w:t>
      </w:r>
    </w:p>
    <w:p w14:paraId="7E79AA6A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12A16127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important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remember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provisions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Consolidation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Laws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regarding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daily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limit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working</w:t>
      </w:r>
      <w:proofErr w:type="spellEnd"/>
      <w:r w:rsidRPr="00FE78A4">
        <w:rPr>
          <w:sz w:val="24"/>
          <w:szCs w:val="24"/>
        </w:rPr>
        <w:t xml:space="preserve"> hours, </w:t>
      </w:r>
      <w:proofErr w:type="spellStart"/>
      <w:r w:rsidRPr="00FE78A4">
        <w:rPr>
          <w:sz w:val="24"/>
          <w:szCs w:val="24"/>
        </w:rPr>
        <w:t>lunch</w:t>
      </w:r>
      <w:proofErr w:type="spellEnd"/>
      <w:r w:rsidRPr="00FE78A4">
        <w:rPr>
          <w:sz w:val="24"/>
          <w:szCs w:val="24"/>
        </w:rPr>
        <w:t xml:space="preserve"> break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overtime</w:t>
      </w:r>
      <w:proofErr w:type="spellEnd"/>
      <w:r w:rsidRPr="00FE78A4">
        <w:rPr>
          <w:sz w:val="24"/>
          <w:szCs w:val="24"/>
        </w:rPr>
        <w:t xml:space="preserve"> continue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apply</w:t>
      </w:r>
      <w:proofErr w:type="spellEnd"/>
      <w:r w:rsidRPr="00FE78A4">
        <w:rPr>
          <w:sz w:val="24"/>
          <w:szCs w:val="24"/>
        </w:rPr>
        <w:t xml:space="preserve">. The dynamics set </w:t>
      </w:r>
      <w:proofErr w:type="spellStart"/>
      <w:r w:rsidRPr="00FE78A4">
        <w:rPr>
          <w:sz w:val="24"/>
          <w:szCs w:val="24"/>
        </w:rPr>
        <w:t>by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collective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agreements</w:t>
      </w:r>
      <w:proofErr w:type="spellEnd"/>
      <w:r w:rsidRPr="00FE78A4">
        <w:rPr>
          <w:sz w:val="24"/>
          <w:szCs w:val="24"/>
        </w:rPr>
        <w:t xml:space="preserve"> must </w:t>
      </w:r>
      <w:proofErr w:type="spellStart"/>
      <w:r w:rsidRPr="00FE78A4">
        <w:rPr>
          <w:sz w:val="24"/>
          <w:szCs w:val="24"/>
        </w:rPr>
        <w:t>also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considered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when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applicable</w:t>
      </w:r>
      <w:proofErr w:type="spellEnd"/>
      <w:r w:rsidRPr="00FE78A4">
        <w:rPr>
          <w:sz w:val="24"/>
          <w:szCs w:val="24"/>
        </w:rPr>
        <w:t>.</w:t>
      </w:r>
    </w:p>
    <w:p w14:paraId="5418C439" w14:textId="1C8B94C1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552C9B3E" w14:textId="77777777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5. </w:t>
      </w:r>
      <w:proofErr w:type="spellStart"/>
      <w:r w:rsidRPr="009A3495">
        <w:rPr>
          <w:b/>
          <w:bCs/>
          <w:sz w:val="28"/>
          <w:szCs w:val="28"/>
        </w:rPr>
        <w:t>Occupational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health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and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safety</w:t>
      </w:r>
      <w:proofErr w:type="spellEnd"/>
      <w:r w:rsidRPr="009A3495">
        <w:rPr>
          <w:b/>
          <w:bCs/>
          <w:sz w:val="28"/>
          <w:szCs w:val="28"/>
        </w:rPr>
        <w:t xml:space="preserve">: </w:t>
      </w:r>
      <w:proofErr w:type="spellStart"/>
      <w:r w:rsidRPr="009A3495">
        <w:rPr>
          <w:b/>
          <w:bCs/>
          <w:sz w:val="28"/>
          <w:szCs w:val="28"/>
        </w:rPr>
        <w:t>what</w:t>
      </w:r>
      <w:proofErr w:type="spellEnd"/>
      <w:r w:rsidRPr="009A3495">
        <w:rPr>
          <w:b/>
          <w:bCs/>
          <w:sz w:val="28"/>
          <w:szCs w:val="28"/>
        </w:rPr>
        <w:t xml:space="preserve"> are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requirements</w:t>
      </w:r>
      <w:proofErr w:type="spellEnd"/>
      <w:r w:rsidRPr="009A3495">
        <w:rPr>
          <w:b/>
          <w:bCs/>
          <w:sz w:val="28"/>
          <w:szCs w:val="28"/>
        </w:rPr>
        <w:t>?</w:t>
      </w:r>
    </w:p>
    <w:p w14:paraId="30D292DC" w14:textId="31D6677D" w:rsid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br/>
      </w:r>
      <w:proofErr w:type="spellStart"/>
      <w:r w:rsidRPr="00FE78A4">
        <w:rPr>
          <w:sz w:val="24"/>
          <w:szCs w:val="24"/>
        </w:rPr>
        <w:t>According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law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employer</w:t>
      </w:r>
      <w:proofErr w:type="spellEnd"/>
      <w:r w:rsidRPr="00FE78A4">
        <w:rPr>
          <w:sz w:val="24"/>
          <w:szCs w:val="24"/>
        </w:rPr>
        <w:t xml:space="preserve"> must </w:t>
      </w:r>
      <w:proofErr w:type="spellStart"/>
      <w:r w:rsidRPr="00FE78A4">
        <w:rPr>
          <w:sz w:val="24"/>
          <w:szCs w:val="24"/>
        </w:rPr>
        <w:t>instruct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their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employees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expressly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ostensibly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regard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prevention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work-related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illnesses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accidents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corporate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environment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even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</w:t>
      </w:r>
      <w:proofErr w:type="spellEnd"/>
      <w:r w:rsidRPr="00FE78A4">
        <w:rPr>
          <w:sz w:val="24"/>
          <w:szCs w:val="24"/>
        </w:rPr>
        <w:t xml:space="preserve"> home.</w:t>
      </w:r>
    </w:p>
    <w:p w14:paraId="094CE2CE" w14:textId="77777777" w:rsidR="009A3495" w:rsidRPr="00FE78A4" w:rsidRDefault="009A3495" w:rsidP="00FE78A4">
      <w:pPr>
        <w:spacing w:after="0"/>
        <w:jc w:val="both"/>
        <w:rPr>
          <w:sz w:val="24"/>
          <w:szCs w:val="24"/>
        </w:rPr>
      </w:pPr>
    </w:p>
    <w:p w14:paraId="1958DDA3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Such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instructions</w:t>
      </w:r>
      <w:proofErr w:type="spellEnd"/>
      <w:r w:rsidRPr="00FE78A4">
        <w:rPr>
          <w:sz w:val="24"/>
          <w:szCs w:val="24"/>
        </w:rPr>
        <w:t xml:space="preserve"> must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transmitted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periodically</w:t>
      </w:r>
      <w:proofErr w:type="spellEnd"/>
      <w:r w:rsidRPr="00FE78A4">
        <w:rPr>
          <w:sz w:val="24"/>
          <w:szCs w:val="24"/>
        </w:rPr>
        <w:t xml:space="preserve">. For </w:t>
      </w:r>
      <w:proofErr w:type="spellStart"/>
      <w:r w:rsidRPr="00FE78A4">
        <w:rPr>
          <w:sz w:val="24"/>
          <w:szCs w:val="24"/>
        </w:rPr>
        <w:t>evidential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purposes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must </w:t>
      </w:r>
      <w:proofErr w:type="spellStart"/>
      <w:r w:rsidRPr="00FE78A4">
        <w:rPr>
          <w:sz w:val="24"/>
          <w:szCs w:val="24"/>
        </w:rPr>
        <w:t>ask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worker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sign</w:t>
      </w:r>
      <w:proofErr w:type="spellEnd"/>
      <w:r w:rsidRPr="00FE78A4">
        <w:rPr>
          <w:sz w:val="24"/>
          <w:szCs w:val="24"/>
        </w:rPr>
        <w:t xml:space="preserve"> a </w:t>
      </w:r>
      <w:proofErr w:type="spellStart"/>
      <w:r w:rsidRPr="00FE78A4">
        <w:rPr>
          <w:sz w:val="24"/>
          <w:szCs w:val="24"/>
        </w:rPr>
        <w:t>term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committing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follow </w:t>
      </w:r>
      <w:proofErr w:type="spellStart"/>
      <w:r w:rsidRPr="00FE78A4">
        <w:rPr>
          <w:sz w:val="24"/>
          <w:szCs w:val="24"/>
        </w:rPr>
        <w:t>good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practices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aimed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occupational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health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safety</w:t>
      </w:r>
      <w:proofErr w:type="spellEnd"/>
      <w:r w:rsidRPr="00FE78A4">
        <w:rPr>
          <w:sz w:val="24"/>
          <w:szCs w:val="24"/>
        </w:rPr>
        <w:t>.</w:t>
      </w:r>
    </w:p>
    <w:p w14:paraId="013B7648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lastRenderedPageBreak/>
        <w:pict w14:anchorId="07BD7685">
          <v:rect id="_x0000_i1031" style="width:430.05pt;height:.75pt" o:hrpct="0" o:hralign="center" o:hrstd="t" o:hr="t" fillcolor="#a0a0a0" stroked="f"/>
        </w:pict>
      </w:r>
    </w:p>
    <w:p w14:paraId="22207018" w14:textId="77777777" w:rsidR="009A3495" w:rsidRDefault="009A3495" w:rsidP="00FE78A4">
      <w:pPr>
        <w:spacing w:after="0"/>
        <w:jc w:val="both"/>
        <w:rPr>
          <w:b/>
          <w:bCs/>
          <w:sz w:val="28"/>
          <w:szCs w:val="28"/>
        </w:rPr>
      </w:pPr>
    </w:p>
    <w:p w14:paraId="6135673F" w14:textId="65A5BBBF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Record </w:t>
      </w:r>
      <w:proofErr w:type="spellStart"/>
      <w:r w:rsidRPr="009A3495">
        <w:rPr>
          <w:b/>
          <w:bCs/>
          <w:sz w:val="28"/>
          <w:szCs w:val="28"/>
        </w:rPr>
        <w:t>everything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that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is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agreed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between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the</w:t>
      </w:r>
      <w:proofErr w:type="spellEnd"/>
      <w:r w:rsidRPr="009A3495">
        <w:rPr>
          <w:b/>
          <w:bCs/>
          <w:sz w:val="28"/>
          <w:szCs w:val="28"/>
        </w:rPr>
        <w:t xml:space="preserve"> </w:t>
      </w:r>
      <w:proofErr w:type="spellStart"/>
      <w:r w:rsidRPr="009A3495">
        <w:rPr>
          <w:b/>
          <w:bCs/>
          <w:sz w:val="28"/>
          <w:szCs w:val="28"/>
        </w:rPr>
        <w:t>parties</w:t>
      </w:r>
      <w:proofErr w:type="spellEnd"/>
    </w:p>
    <w:p w14:paraId="58C6B37A" w14:textId="51791D2A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59E04196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r w:rsidRPr="00FE78A4">
        <w:rPr>
          <w:sz w:val="24"/>
          <w:szCs w:val="24"/>
        </w:rPr>
        <w:t xml:space="preserve">It </w:t>
      </w:r>
      <w:proofErr w:type="spellStart"/>
      <w:r w:rsidRPr="00FE78A4">
        <w:rPr>
          <w:sz w:val="24"/>
          <w:szCs w:val="24"/>
        </w:rPr>
        <w:t>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essential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to</w:t>
      </w:r>
      <w:proofErr w:type="spellEnd"/>
      <w:r w:rsidRPr="00FE78A4">
        <w:rPr>
          <w:sz w:val="24"/>
          <w:szCs w:val="24"/>
        </w:rPr>
        <w:t xml:space="preserve"> make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rules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agreed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between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company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employee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clear</w:t>
      </w:r>
      <w:proofErr w:type="spellEnd"/>
      <w:r w:rsidRPr="00FE78A4">
        <w:rPr>
          <w:sz w:val="24"/>
          <w:szCs w:val="24"/>
        </w:rPr>
        <w:t xml:space="preserve">. The </w:t>
      </w:r>
      <w:proofErr w:type="spellStart"/>
      <w:r w:rsidRPr="00FE78A4">
        <w:rPr>
          <w:sz w:val="24"/>
          <w:szCs w:val="24"/>
        </w:rPr>
        <w:t>provision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services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remote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work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even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some </w:t>
      </w:r>
      <w:proofErr w:type="spellStart"/>
      <w:r w:rsidRPr="00FE78A4">
        <w:rPr>
          <w:sz w:val="24"/>
          <w:szCs w:val="24"/>
        </w:rPr>
        <w:t>days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of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week</w:t>
      </w:r>
      <w:proofErr w:type="spellEnd"/>
      <w:r w:rsidRPr="00FE78A4">
        <w:rPr>
          <w:sz w:val="24"/>
          <w:szCs w:val="24"/>
        </w:rPr>
        <w:t xml:space="preserve">, must </w:t>
      </w:r>
      <w:proofErr w:type="spellStart"/>
      <w:r w:rsidRPr="00FE78A4">
        <w:rPr>
          <w:sz w:val="24"/>
          <w:szCs w:val="24"/>
        </w:rPr>
        <w:t>be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expressed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</w:t>
      </w:r>
      <w:proofErr w:type="spellEnd"/>
      <w:r w:rsidRPr="00FE78A4">
        <w:rPr>
          <w:sz w:val="24"/>
          <w:szCs w:val="24"/>
        </w:rPr>
        <w:t xml:space="preserve"> individual </w:t>
      </w:r>
      <w:proofErr w:type="spellStart"/>
      <w:r w:rsidRPr="00FE78A4">
        <w:rPr>
          <w:sz w:val="24"/>
          <w:szCs w:val="24"/>
        </w:rPr>
        <w:t>contract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or</w:t>
      </w:r>
      <w:proofErr w:type="spellEnd"/>
      <w:r w:rsidRPr="00FE78A4">
        <w:rPr>
          <w:sz w:val="24"/>
          <w:szCs w:val="24"/>
        </w:rPr>
        <w:t xml:space="preserve"> in a </w:t>
      </w:r>
      <w:proofErr w:type="spellStart"/>
      <w:r w:rsidRPr="00FE78A4">
        <w:rPr>
          <w:sz w:val="24"/>
          <w:szCs w:val="24"/>
        </w:rPr>
        <w:t>contractual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addendum</w:t>
      </w:r>
      <w:proofErr w:type="spellEnd"/>
      <w:r w:rsidRPr="00FE78A4">
        <w:rPr>
          <w:sz w:val="24"/>
          <w:szCs w:val="24"/>
        </w:rPr>
        <w:t>.</w:t>
      </w:r>
    </w:p>
    <w:p w14:paraId="0B40F169" w14:textId="2E60A2EF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5579FB6C" w14:textId="77777777" w:rsidR="00FE78A4" w:rsidRPr="009A3495" w:rsidRDefault="00FE78A4" w:rsidP="00FE78A4">
      <w:pPr>
        <w:spacing w:after="0"/>
        <w:jc w:val="both"/>
        <w:rPr>
          <w:b/>
          <w:bCs/>
          <w:sz w:val="28"/>
          <w:szCs w:val="28"/>
        </w:rPr>
      </w:pPr>
      <w:r w:rsidRPr="009A3495">
        <w:rPr>
          <w:b/>
          <w:bCs/>
          <w:sz w:val="28"/>
          <w:szCs w:val="28"/>
        </w:rPr>
        <w:t xml:space="preserve">Labor </w:t>
      </w:r>
      <w:proofErr w:type="spellStart"/>
      <w:r w:rsidRPr="009A3495">
        <w:rPr>
          <w:b/>
          <w:bCs/>
          <w:sz w:val="28"/>
          <w:szCs w:val="28"/>
        </w:rPr>
        <w:t>support</w:t>
      </w:r>
      <w:proofErr w:type="spellEnd"/>
      <w:r w:rsidRPr="009A3495">
        <w:rPr>
          <w:b/>
          <w:bCs/>
          <w:sz w:val="28"/>
          <w:szCs w:val="28"/>
        </w:rPr>
        <w:t xml:space="preserve"> for </w:t>
      </w:r>
      <w:proofErr w:type="spellStart"/>
      <w:r w:rsidRPr="009A3495">
        <w:rPr>
          <w:b/>
          <w:bCs/>
          <w:sz w:val="28"/>
          <w:szCs w:val="28"/>
        </w:rPr>
        <w:t>all</w:t>
      </w:r>
      <w:proofErr w:type="spellEnd"/>
      <w:r w:rsidRPr="009A3495">
        <w:rPr>
          <w:b/>
          <w:bCs/>
          <w:sz w:val="28"/>
          <w:szCs w:val="28"/>
        </w:rPr>
        <w:t xml:space="preserve"> business models</w:t>
      </w:r>
    </w:p>
    <w:p w14:paraId="43AF3381" w14:textId="4C577A06" w:rsidR="00FE78A4" w:rsidRPr="00FE78A4" w:rsidRDefault="00FE78A4" w:rsidP="00FE78A4">
      <w:pPr>
        <w:spacing w:after="0"/>
        <w:jc w:val="both"/>
        <w:rPr>
          <w:sz w:val="24"/>
          <w:szCs w:val="24"/>
        </w:rPr>
      </w:pPr>
    </w:p>
    <w:p w14:paraId="3357AA77" w14:textId="77777777" w:rsidR="00FE78A4" w:rsidRPr="00FE78A4" w:rsidRDefault="00FE78A4" w:rsidP="00FE78A4">
      <w:pPr>
        <w:spacing w:after="0"/>
        <w:jc w:val="both"/>
        <w:rPr>
          <w:sz w:val="24"/>
          <w:szCs w:val="24"/>
        </w:rPr>
      </w:pP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support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from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DPC's</w:t>
      </w:r>
      <w:proofErr w:type="spellEnd"/>
      <w:r w:rsidRPr="00FE78A4">
        <w:rPr>
          <w:sz w:val="24"/>
          <w:szCs w:val="24"/>
        </w:rPr>
        <w:t xml:space="preserve"> labor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social </w:t>
      </w:r>
      <w:proofErr w:type="spellStart"/>
      <w:r w:rsidRPr="00FE78A4">
        <w:rPr>
          <w:sz w:val="24"/>
          <w:szCs w:val="24"/>
        </w:rPr>
        <w:t>security</w:t>
      </w:r>
      <w:proofErr w:type="spellEnd"/>
      <w:r w:rsidRPr="00FE78A4">
        <w:rPr>
          <w:sz w:val="24"/>
          <w:szCs w:val="24"/>
        </w:rPr>
        <w:t xml:space="preserve"> center, </w:t>
      </w:r>
      <w:proofErr w:type="spellStart"/>
      <w:r w:rsidRPr="00FE78A4">
        <w:rPr>
          <w:sz w:val="24"/>
          <w:szCs w:val="24"/>
        </w:rPr>
        <w:t>companies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always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act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compliance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with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current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legislation</w:t>
      </w:r>
      <w:proofErr w:type="spellEnd"/>
      <w:r w:rsidRPr="00FE78A4">
        <w:rPr>
          <w:sz w:val="24"/>
          <w:szCs w:val="24"/>
        </w:rPr>
        <w:t xml:space="preserve">, </w:t>
      </w:r>
      <w:proofErr w:type="spellStart"/>
      <w:r w:rsidRPr="00FE78A4">
        <w:rPr>
          <w:sz w:val="24"/>
          <w:szCs w:val="24"/>
        </w:rPr>
        <w:t>eliminating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risks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and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liabilities</w:t>
      </w:r>
      <w:proofErr w:type="spellEnd"/>
      <w:r w:rsidRPr="00FE78A4">
        <w:rPr>
          <w:sz w:val="24"/>
          <w:szCs w:val="24"/>
        </w:rPr>
        <w:t xml:space="preserve"> in </w:t>
      </w:r>
      <w:proofErr w:type="spellStart"/>
      <w:r w:rsidRPr="00FE78A4">
        <w:rPr>
          <w:sz w:val="24"/>
          <w:szCs w:val="24"/>
        </w:rPr>
        <w:t>these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areas</w:t>
      </w:r>
      <w:proofErr w:type="spellEnd"/>
      <w:r w:rsidRPr="00FE78A4">
        <w:rPr>
          <w:sz w:val="24"/>
          <w:szCs w:val="24"/>
        </w:rPr>
        <w:t xml:space="preserve">. </w:t>
      </w:r>
      <w:proofErr w:type="spellStart"/>
      <w:r w:rsidRPr="00FE78A4">
        <w:rPr>
          <w:sz w:val="24"/>
          <w:szCs w:val="24"/>
        </w:rPr>
        <w:t>Count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on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this</w:t>
      </w:r>
      <w:proofErr w:type="spellEnd"/>
      <w:r w:rsidRPr="00FE78A4">
        <w:rPr>
          <w:sz w:val="24"/>
          <w:szCs w:val="24"/>
        </w:rPr>
        <w:t xml:space="preserve"> </w:t>
      </w:r>
      <w:proofErr w:type="spellStart"/>
      <w:r w:rsidRPr="00FE78A4">
        <w:rPr>
          <w:sz w:val="24"/>
          <w:szCs w:val="24"/>
        </w:rPr>
        <w:t>support</w:t>
      </w:r>
      <w:proofErr w:type="spellEnd"/>
      <w:r w:rsidRPr="00FE78A4">
        <w:rPr>
          <w:sz w:val="24"/>
          <w:szCs w:val="24"/>
        </w:rPr>
        <w:t>: </w:t>
      </w:r>
      <w:hyperlink r:id="rId9" w:history="1">
        <w:r w:rsidRPr="00FE78A4">
          <w:rPr>
            <w:rStyle w:val="Hyperlink"/>
            <w:sz w:val="24"/>
            <w:szCs w:val="24"/>
          </w:rPr>
          <w:t>dpc@dpc.com.br</w:t>
        </w:r>
      </w:hyperlink>
      <w:r w:rsidRPr="00FE78A4">
        <w:rPr>
          <w:sz w:val="24"/>
          <w:szCs w:val="24"/>
        </w:rPr>
        <w:t>.</w:t>
      </w:r>
    </w:p>
    <w:p w14:paraId="2CB871E1" w14:textId="4FE2A049" w:rsidR="00FE78A4" w:rsidRDefault="00FE78A4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6038"/>
      </w:tblGrid>
      <w:tr w:rsidR="00FE78A4" w14:paraId="63941CB5" w14:textId="77777777" w:rsidTr="00F57AE7">
        <w:tc>
          <w:tcPr>
            <w:tcW w:w="2263" w:type="dxa"/>
          </w:tcPr>
          <w:p w14:paraId="6BF06683" w14:textId="77777777" w:rsidR="00FE78A4" w:rsidRDefault="00FE78A4" w:rsidP="00F57AE7">
            <w:pPr>
              <w:jc w:val="both"/>
              <w:rPr>
                <w:rFonts w:cstheme="minorHAnsi"/>
                <w:sz w:val="24"/>
                <w:szCs w:val="24"/>
              </w:rPr>
            </w:pPr>
            <w:r w:rsidRPr="009828F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41E4194" wp14:editId="57C6A9A0">
                  <wp:extent cx="1428750" cy="1428750"/>
                  <wp:effectExtent l="0" t="0" r="0" b="0"/>
                  <wp:docPr id="7" name="Imagem 7" descr="Rosto de mulher sorrind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Rosto de mulher sorrind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1E314797" w14:textId="5B34E2A4" w:rsidR="00FE78A4" w:rsidRDefault="00FE78A4" w:rsidP="00F57A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E78A4">
              <w:rPr>
                <w:rFonts w:cstheme="minorHAnsi"/>
                <w:sz w:val="24"/>
                <w:szCs w:val="24"/>
              </w:rPr>
              <w:t>Author</w:t>
            </w:r>
            <w:proofErr w:type="spellEnd"/>
            <w:r w:rsidRPr="00FE78A4">
              <w:rPr>
                <w:rFonts w:cstheme="minorHAnsi"/>
                <w:sz w:val="24"/>
                <w:szCs w:val="24"/>
              </w:rPr>
              <w:t xml:space="preserve">: Luciana Lupinucci, </w:t>
            </w:r>
            <w:proofErr w:type="spellStart"/>
            <w:r w:rsidRPr="00FE78A4">
              <w:rPr>
                <w:rFonts w:cstheme="minorHAnsi"/>
                <w:sz w:val="24"/>
                <w:szCs w:val="24"/>
              </w:rPr>
              <w:t>partner</w:t>
            </w:r>
            <w:proofErr w:type="spellEnd"/>
            <w:r w:rsidRPr="00FE78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78A4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FE78A4">
              <w:rPr>
                <w:rFonts w:cstheme="minorHAnsi"/>
                <w:sz w:val="24"/>
                <w:szCs w:val="24"/>
              </w:rPr>
              <w:t xml:space="preserve"> Domingues e Pinho Contadores.</w:t>
            </w:r>
          </w:p>
        </w:tc>
      </w:tr>
    </w:tbl>
    <w:p w14:paraId="442BF2E7" w14:textId="77777777" w:rsidR="00FE78A4" w:rsidRPr="009828FE" w:rsidRDefault="00FE78A4" w:rsidP="00982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E78A4" w:rsidRPr="0098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FE"/>
    <w:rsid w:val="0050572F"/>
    <w:rsid w:val="00673FB2"/>
    <w:rsid w:val="009828FE"/>
    <w:rsid w:val="009A3495"/>
    <w:rsid w:val="00C84F36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2264"/>
  <w15:chartTrackingRefBased/>
  <w15:docId w15:val="{BE5FF63F-AC03-4A2B-B5D1-3D301CF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4"/>
  </w:style>
  <w:style w:type="paragraph" w:styleId="Ttulo1">
    <w:name w:val="heading 1"/>
    <w:basedOn w:val="Normal"/>
    <w:link w:val="Ttulo1Char"/>
    <w:uiPriority w:val="9"/>
    <w:qFormat/>
    <w:rsid w:val="0098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82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82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28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828F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828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828F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28FE"/>
    <w:rPr>
      <w:b/>
      <w:bCs/>
    </w:rPr>
  </w:style>
  <w:style w:type="character" w:styleId="Hyperlink">
    <w:name w:val="Hyperlink"/>
    <w:basedOn w:val="Fontepargpadro"/>
    <w:uiPriority w:val="99"/>
    <w:unhideWhenUsed/>
    <w:rsid w:val="009828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8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41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83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25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93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982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337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92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779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7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c@dpc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pc.com.br/home-office-regime-hibrido-ou-presencial-transicao-entre-modalidades-demanda-cuidad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7/lei/l13467.htm" TargetMode="External"/><Relationship Id="rId9" Type="http://schemas.openxmlformats.org/officeDocument/2006/relationships/hyperlink" Target="mailto:dpc@dpc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1766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Campos</dc:creator>
  <cp:keywords/>
  <dc:description/>
  <cp:lastModifiedBy>Tatiana Campos</cp:lastModifiedBy>
  <cp:revision>4</cp:revision>
  <dcterms:created xsi:type="dcterms:W3CDTF">2021-11-24T17:50:00Z</dcterms:created>
  <dcterms:modified xsi:type="dcterms:W3CDTF">2021-11-24T18:43:00Z</dcterms:modified>
</cp:coreProperties>
</file>